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text" w:horzAnchor="margin" w:tblpY="-696"/>
        <w:tblW w:w="9639" w:type="dxa"/>
        <w:tblLook w:val="04A0" w:firstRow="1" w:lastRow="0" w:firstColumn="1" w:lastColumn="0" w:noHBand="0" w:noVBand="1"/>
      </w:tblPr>
      <w:tblGrid>
        <w:gridCol w:w="3366"/>
        <w:gridCol w:w="3340"/>
        <w:gridCol w:w="2933"/>
      </w:tblGrid>
      <w:tr w:rsidR="00E82FD5" w:rsidRPr="00BA0A18" w:rsidTr="00E82FD5">
        <w:trPr>
          <w:trHeight w:val="1275"/>
        </w:trPr>
        <w:tc>
          <w:tcPr>
            <w:tcW w:w="3366" w:type="dxa"/>
            <w:vMerge w:val="restart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 w:rsidRPr="00520E76">
              <w:rPr>
                <w:rFonts w:ascii="Times New Roman" w:eastAsia="Times New Roman" w:hAnsi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BCF1A20" wp14:editId="532A3702">
                  <wp:extent cx="1990725" cy="609600"/>
                  <wp:effectExtent l="0" t="0" r="952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Times New Roman" w:hAnsi="Candara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58D2B76" wp14:editId="63C8F84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661035</wp:posOffset>
                      </wp:positionV>
                      <wp:extent cx="1809750" cy="771525"/>
                      <wp:effectExtent l="0" t="0" r="0" b="9525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0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 xml:space="preserve">6 rue Jean Flamand </w:t>
                                  </w:r>
                                </w:p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39100 Dole</w:t>
                                  </w:r>
                                </w:p>
                                <w:p w:rsidR="00E82FD5" w:rsidRPr="009B004D" w:rsidRDefault="00D84427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</w:pPr>
                                  <w:hyperlink r:id="rId8" w:history="1">
                                    <w:r w:rsidR="00E82FD5" w:rsidRPr="007138E1">
                                      <w:rPr>
                                        <w:rStyle w:val="Lienhypertexte"/>
                                        <w:rFonts w:ascii="Trebuchet MS" w:hAnsi="Trebuchet MS"/>
                                        <w:sz w:val="20"/>
                                        <w:szCs w:val="18"/>
                                      </w:rPr>
                                      <w:t>ifsi.secretariat@ch-dole.fr</w:t>
                                    </w:r>
                                  </w:hyperlink>
                                  <w:r w:rsidR="00E82FD5" w:rsidRPr="000448B2"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  <w:t xml:space="preserve">  03-84-79-41</w:t>
                                  </w:r>
                                  <w:r w:rsidR="00E82FD5"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-40</w:t>
                                  </w: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560"/>
                                      <w:tab w:val="left" w:pos="1701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8D2B7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left:0;text-align:left;margin-left:-2.3pt;margin-top:52.05pt;width:142.5pt;height:6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" fillcolor="white [3201]" stroked="f" strokeweight=".5pt">
                      <v:textbox>
                        <w:txbxContent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 xml:space="preserve">6 rue Jean Flamand </w:t>
                            </w:r>
                          </w:p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39100 Dole</w:t>
                            </w:r>
                          </w:p>
                          <w:p w:rsidR="00E82FD5" w:rsidRPr="009B004D" w:rsidRDefault="00D84427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hyperlink r:id="rId9" w:history="1">
                              <w:r w:rsidR="00E82FD5" w:rsidRPr="007138E1">
                                <w:rPr>
                                  <w:rStyle w:val="Lienhypertexte"/>
                                  <w:rFonts w:ascii="Trebuchet MS" w:hAnsi="Trebuchet MS"/>
                                  <w:sz w:val="20"/>
                                  <w:szCs w:val="18"/>
                                </w:rPr>
                                <w:t>ifsi.secretariat@ch-dole.fr</w:t>
                              </w:r>
                            </w:hyperlink>
                            <w:r w:rsidR="00E82FD5" w:rsidRPr="000448B2"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  03-84-79-41</w:t>
                            </w:r>
                            <w:r w:rsidR="00E82FD5"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-40</w:t>
                            </w: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560"/>
                                <w:tab w:val="left" w:pos="1701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40" w:type="dxa"/>
          </w:tcPr>
          <w:p w:rsidR="00E82FD5" w:rsidRDefault="00E82FD5" w:rsidP="00E82FD5">
            <w:pPr>
              <w:rPr>
                <w:rFonts w:ascii="Trebuchet MS" w:hAnsi="Trebuchet MS" w:cs="Consolas"/>
                <w:b/>
              </w:rPr>
            </w:pPr>
          </w:p>
          <w:p w:rsidR="00E82FD5" w:rsidRPr="009B004D" w:rsidRDefault="00E82FD5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 w:rsidRPr="009B004D">
              <w:rPr>
                <w:rFonts w:ascii="Trebuchet MS" w:hAnsi="Trebuchet MS" w:cs="Consolas"/>
                <w:b/>
                <w:sz w:val="28"/>
                <w:szCs w:val="28"/>
              </w:rPr>
              <w:t>TD</w:t>
            </w:r>
          </w:p>
          <w:p w:rsidR="00E82FD5" w:rsidRPr="009B004D" w:rsidRDefault="008A34A3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>
              <w:rPr>
                <w:rFonts w:ascii="Trebuchet MS" w:hAnsi="Trebuchet MS" w:cs="Consolas"/>
                <w:b/>
                <w:sz w:val="28"/>
                <w:szCs w:val="28"/>
              </w:rPr>
              <w:t>Vrai/</w:t>
            </w:r>
            <w:r w:rsidR="00D93DB1">
              <w:rPr>
                <w:rFonts w:ascii="Trebuchet MS" w:hAnsi="Trebuchet MS" w:cs="Consolas"/>
                <w:b/>
                <w:sz w:val="28"/>
                <w:szCs w:val="28"/>
              </w:rPr>
              <w:t>F</w:t>
            </w:r>
            <w:r>
              <w:rPr>
                <w:rFonts w:ascii="Trebuchet MS" w:hAnsi="Trebuchet MS" w:cs="Consolas"/>
                <w:b/>
                <w:sz w:val="28"/>
                <w:szCs w:val="28"/>
              </w:rPr>
              <w:t>aux</w:t>
            </w: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</w:tc>
        <w:tc>
          <w:tcPr>
            <w:tcW w:w="2933" w:type="dxa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Version </w:t>
            </w:r>
            <w:r>
              <w:rPr>
                <w:rFonts w:ascii="Trebuchet MS" w:hAnsi="Trebuchet MS" w:cs="Consolas"/>
                <w:sz w:val="20"/>
              </w:rPr>
              <w:t>n°</w:t>
            </w:r>
            <w:r w:rsidRPr="00BA0A18">
              <w:rPr>
                <w:rFonts w:ascii="Trebuchet MS" w:hAnsi="Trebuchet MS" w:cs="Consolas"/>
                <w:sz w:val="20"/>
              </w:rPr>
              <w:t xml:space="preserve"> : </w:t>
            </w:r>
            <w:r>
              <w:rPr>
                <w:rFonts w:ascii="Trebuchet MS" w:hAnsi="Trebuchet MS" w:cs="Consolas"/>
                <w:sz w:val="20"/>
              </w:rPr>
              <w:t>1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 xml:space="preserve">Date de la version : </w:t>
            </w:r>
          </w:p>
          <w:p w:rsidR="00E82FD5" w:rsidRPr="00BA0A18" w:rsidRDefault="000233AA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>Mai 2025</w:t>
            </w:r>
          </w:p>
        </w:tc>
      </w:tr>
      <w:tr w:rsidR="00E82FD5" w:rsidRPr="00BA0A18" w:rsidTr="00E82FD5">
        <w:trPr>
          <w:trHeight w:val="1265"/>
        </w:trPr>
        <w:tc>
          <w:tcPr>
            <w:tcW w:w="3366" w:type="dxa"/>
            <w:vMerge/>
          </w:tcPr>
          <w:p w:rsidR="00E82FD5" w:rsidRPr="002C4D0F" w:rsidRDefault="00E82FD5" w:rsidP="00E82FD5">
            <w:pPr>
              <w:jc w:val="both"/>
              <w:rPr>
                <w:noProof/>
                <w:sz w:val="18"/>
                <w:szCs w:val="18"/>
              </w:rPr>
            </w:pPr>
          </w:p>
        </w:tc>
        <w:tc>
          <w:tcPr>
            <w:tcW w:w="3340" w:type="dxa"/>
            <w:tcBorders>
              <w:bottom w:val="single" w:sz="4" w:space="0" w:color="auto"/>
            </w:tcBorders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 xml:space="preserve"> </w:t>
            </w:r>
          </w:p>
          <w:p w:rsidR="00E82FD5" w:rsidRPr="00BA0A18" w:rsidRDefault="00E82FD5" w:rsidP="00E82FD5">
            <w:pPr>
              <w:jc w:val="center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>Système cardio-circulatoire</w:t>
            </w:r>
          </w:p>
        </w:tc>
        <w:tc>
          <w:tcPr>
            <w:tcW w:w="2933" w:type="dxa"/>
          </w:tcPr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Réalisé par :</w:t>
            </w:r>
            <w:r>
              <w:rPr>
                <w:rFonts w:ascii="Trebuchet MS" w:hAnsi="Trebuchet MS" w:cs="Consolas"/>
                <w:sz w:val="20"/>
              </w:rPr>
              <w:t xml:space="preserve"> FGM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</w:tc>
      </w:tr>
    </w:tbl>
    <w:p w:rsidR="00D06842" w:rsidRDefault="00D84427"/>
    <w:p w:rsidR="00E82FD5" w:rsidRDefault="00D93DB1" w:rsidP="00E82FD5">
      <w:pPr>
        <w:pStyle w:val="Paragraphedeliste"/>
        <w:numPr>
          <w:ilvl w:val="1"/>
          <w:numId w:val="1"/>
        </w:numPr>
      </w:pPr>
      <w:bookmarkStart w:id="0" w:name="_Hlk199755086"/>
      <w:r>
        <w:t>Les globules rouges sont aussi appelés leucocytes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bookmarkStart w:id="1" w:name="_Hlk199755122"/>
      <w:bookmarkEnd w:id="0"/>
      <w:r>
        <w:t xml:space="preserve">Vrai   </w:t>
      </w:r>
    </w:p>
    <w:p w:rsidR="00E82FD5" w:rsidRPr="002E67FB" w:rsidRDefault="00D93DB1" w:rsidP="00E82FD5">
      <w:pPr>
        <w:pStyle w:val="Paragraphedeliste"/>
        <w:numPr>
          <w:ilvl w:val="0"/>
          <w:numId w:val="3"/>
        </w:numPr>
        <w:rPr>
          <w:highlight w:val="yellow"/>
        </w:rPr>
      </w:pPr>
      <w:r w:rsidRPr="002E67FB">
        <w:rPr>
          <w:highlight w:val="yellow"/>
        </w:rPr>
        <w:t>Faux</w:t>
      </w:r>
      <w:bookmarkStart w:id="2" w:name="_Hlk199755148"/>
      <w:bookmarkEnd w:id="1"/>
    </w:p>
    <w:p w:rsidR="00D93DB1" w:rsidRDefault="00D93DB1" w:rsidP="00D93DB1">
      <w:pPr>
        <w:pStyle w:val="Paragraphedeliste"/>
        <w:ind w:left="3240"/>
      </w:pPr>
    </w:p>
    <w:p w:rsidR="00D93DB1" w:rsidRDefault="00D93DB1" w:rsidP="00D93DB1">
      <w:pPr>
        <w:pStyle w:val="Paragraphedeliste"/>
        <w:numPr>
          <w:ilvl w:val="1"/>
          <w:numId w:val="1"/>
        </w:numPr>
      </w:pPr>
      <w:r>
        <w:t xml:space="preserve">Les globules </w:t>
      </w:r>
      <w:r>
        <w:t>blancs</w:t>
      </w:r>
      <w:r>
        <w:t xml:space="preserve"> sont aussi appelés </w:t>
      </w:r>
      <w:r>
        <w:t>thrombocytes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bookmarkStart w:id="3" w:name="_Hlk199755178"/>
      <w:bookmarkEnd w:id="2"/>
      <w:r>
        <w:t xml:space="preserve">Vrai   </w:t>
      </w:r>
    </w:p>
    <w:p w:rsidR="00D93DB1" w:rsidRPr="002E67FB" w:rsidRDefault="00D93DB1" w:rsidP="00D93DB1">
      <w:pPr>
        <w:pStyle w:val="Paragraphedeliste"/>
        <w:numPr>
          <w:ilvl w:val="0"/>
          <w:numId w:val="3"/>
        </w:numPr>
        <w:rPr>
          <w:highlight w:val="yellow"/>
        </w:rPr>
      </w:pPr>
      <w:r w:rsidRPr="002E67FB">
        <w:rPr>
          <w:highlight w:val="yellow"/>
        </w:rPr>
        <w:t>Faux</w:t>
      </w:r>
    </w:p>
    <w:bookmarkEnd w:id="3"/>
    <w:p w:rsidR="00D93DB1" w:rsidRDefault="00D93DB1" w:rsidP="00D93DB1">
      <w:pPr>
        <w:pStyle w:val="Paragraphedeliste"/>
        <w:ind w:left="3240"/>
      </w:pPr>
    </w:p>
    <w:p w:rsidR="00D93DB1" w:rsidRDefault="00D93DB1" w:rsidP="00D93DB1">
      <w:pPr>
        <w:pStyle w:val="Paragraphedeliste"/>
        <w:numPr>
          <w:ilvl w:val="1"/>
          <w:numId w:val="1"/>
        </w:numPr>
      </w:pPr>
      <w:r>
        <w:t xml:space="preserve">Les </w:t>
      </w:r>
      <w:r>
        <w:t>plaquettes</w:t>
      </w:r>
      <w:r>
        <w:t xml:space="preserve"> sont aussi appelé</w:t>
      </w:r>
      <w:r>
        <w:t>e</w:t>
      </w:r>
      <w:r>
        <w:t>s </w:t>
      </w:r>
      <w:r>
        <w:t>hématies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bookmarkStart w:id="4" w:name="_Hlk199755354"/>
      <w:r>
        <w:t xml:space="preserve">Vrai   </w:t>
      </w:r>
    </w:p>
    <w:p w:rsidR="00D93DB1" w:rsidRPr="002E67FB" w:rsidRDefault="00D93DB1" w:rsidP="00D93DB1">
      <w:pPr>
        <w:pStyle w:val="Paragraphedeliste"/>
        <w:numPr>
          <w:ilvl w:val="0"/>
          <w:numId w:val="3"/>
        </w:numPr>
        <w:rPr>
          <w:highlight w:val="yellow"/>
        </w:rPr>
      </w:pPr>
      <w:r w:rsidRPr="002E67FB">
        <w:rPr>
          <w:highlight w:val="yellow"/>
        </w:rPr>
        <w:t>Faux</w:t>
      </w:r>
    </w:p>
    <w:p w:rsidR="00D93DB1" w:rsidRDefault="00D93DB1" w:rsidP="00D93DB1">
      <w:bookmarkStart w:id="5" w:name="_Hlk199755382"/>
      <w:bookmarkEnd w:id="4"/>
    </w:p>
    <w:p w:rsidR="00D93DB1" w:rsidRDefault="00D93DB1" w:rsidP="00D93DB1">
      <w:pPr>
        <w:pStyle w:val="Paragraphedeliste"/>
        <w:numPr>
          <w:ilvl w:val="1"/>
          <w:numId w:val="1"/>
        </w:numPr>
      </w:pPr>
      <w:r>
        <w:t>La valve qui sépare le ventricule droit et l’oreillette droite est la valve tricuspide</w:t>
      </w:r>
      <w:bookmarkEnd w:id="5"/>
    </w:p>
    <w:p w:rsidR="00D93DB1" w:rsidRDefault="00D93DB1" w:rsidP="00D93DB1">
      <w:pPr>
        <w:pStyle w:val="Paragraphedeliste"/>
        <w:numPr>
          <w:ilvl w:val="0"/>
          <w:numId w:val="3"/>
        </w:numPr>
      </w:pPr>
      <w:r>
        <w:t xml:space="preserve">Vrai   </w:t>
      </w:r>
    </w:p>
    <w:p w:rsidR="00D93DB1" w:rsidRPr="002E67FB" w:rsidRDefault="00D93DB1" w:rsidP="00D93DB1">
      <w:pPr>
        <w:pStyle w:val="Paragraphedeliste"/>
        <w:numPr>
          <w:ilvl w:val="0"/>
          <w:numId w:val="3"/>
        </w:numPr>
        <w:rPr>
          <w:highlight w:val="yellow"/>
        </w:rPr>
      </w:pPr>
      <w:r w:rsidRPr="002E67FB">
        <w:rPr>
          <w:highlight w:val="yellow"/>
        </w:rPr>
        <w:t>Faux</w:t>
      </w:r>
    </w:p>
    <w:p w:rsidR="00D93DB1" w:rsidRDefault="00D93DB1" w:rsidP="00D93DB1">
      <w:pPr>
        <w:pStyle w:val="Paragraphedeliste"/>
        <w:ind w:left="3240"/>
      </w:pPr>
    </w:p>
    <w:p w:rsidR="00D93DB1" w:rsidRDefault="00D93DB1" w:rsidP="00D93DB1">
      <w:pPr>
        <w:pStyle w:val="Paragraphedeliste"/>
        <w:numPr>
          <w:ilvl w:val="1"/>
          <w:numId w:val="1"/>
        </w:numPr>
      </w:pPr>
      <w:r>
        <w:t>La valve qui sépare le ventricule</w:t>
      </w:r>
      <w:r w:rsidR="00D84427">
        <w:t xml:space="preserve"> </w:t>
      </w:r>
      <w:r w:rsidR="002E67FB">
        <w:t>gauche</w:t>
      </w:r>
      <w:r>
        <w:t xml:space="preserve"> et l’oreillette</w:t>
      </w:r>
      <w:r w:rsidR="00D84427">
        <w:t xml:space="preserve"> gauche</w:t>
      </w:r>
      <w:r>
        <w:t xml:space="preserve"> est la valve</w:t>
      </w:r>
      <w:r w:rsidR="00D84427">
        <w:t xml:space="preserve"> mitrale</w:t>
      </w:r>
    </w:p>
    <w:p w:rsidR="00D93DB1" w:rsidRPr="00D93DB1" w:rsidRDefault="00D93DB1" w:rsidP="00D93DB1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D93DB1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>Faux</w:t>
      </w:r>
    </w:p>
    <w:p w:rsidR="00D93DB1" w:rsidRDefault="00D93DB1" w:rsidP="00D93DB1">
      <w:pPr>
        <w:pStyle w:val="Paragraphedeliste"/>
      </w:pPr>
    </w:p>
    <w:p w:rsidR="00D93DB1" w:rsidRDefault="00431537" w:rsidP="00D93DB1">
      <w:pPr>
        <w:pStyle w:val="Paragraphedeliste"/>
        <w:numPr>
          <w:ilvl w:val="1"/>
          <w:numId w:val="1"/>
        </w:numPr>
      </w:pPr>
      <w:r>
        <w:t>Le rôle des valves cardiaques est d’accélérer la circulation du sang</w:t>
      </w:r>
    </w:p>
    <w:p w:rsidR="00431537" w:rsidRPr="00D93DB1" w:rsidRDefault="00D93DB1" w:rsidP="00431537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431537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>Faux</w:t>
      </w:r>
    </w:p>
    <w:p w:rsidR="00E82FD5" w:rsidRDefault="00431537" w:rsidP="00431537">
      <w:pPr>
        <w:pStyle w:val="Paragraphedeliste"/>
        <w:numPr>
          <w:ilvl w:val="1"/>
          <w:numId w:val="1"/>
        </w:numPr>
      </w:pPr>
      <w:r>
        <w:t>Plus un vaisseau sanguin est gros, plus la tension de sa paroi augmente</w:t>
      </w:r>
    </w:p>
    <w:p w:rsidR="00431537" w:rsidRPr="00D93DB1" w:rsidRDefault="00D93DB1" w:rsidP="00431537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 xml:space="preserve">Vrai   </w:t>
      </w:r>
    </w:p>
    <w:p w:rsidR="00D93DB1" w:rsidRPr="00D93DB1" w:rsidRDefault="00D93DB1" w:rsidP="00431537">
      <w:pPr>
        <w:numPr>
          <w:ilvl w:val="0"/>
          <w:numId w:val="3"/>
        </w:numPr>
        <w:contextualSpacing/>
      </w:pPr>
      <w:r w:rsidRPr="00D93DB1">
        <w:t>Faux</w:t>
      </w:r>
    </w:p>
    <w:p w:rsidR="00431537" w:rsidRDefault="00431537" w:rsidP="00431537">
      <w:pPr>
        <w:pStyle w:val="Paragraphedeliste"/>
        <w:numPr>
          <w:ilvl w:val="1"/>
          <w:numId w:val="1"/>
        </w:numPr>
      </w:pPr>
      <w:r>
        <w:t>La fonction de la grande circulation est nourricière</w:t>
      </w:r>
    </w:p>
    <w:p w:rsidR="00431537" w:rsidRPr="00D93DB1" w:rsidRDefault="00D93DB1" w:rsidP="00431537">
      <w:pPr>
        <w:numPr>
          <w:ilvl w:val="0"/>
          <w:numId w:val="3"/>
        </w:numPr>
        <w:contextualSpacing/>
      </w:pPr>
      <w:r w:rsidRPr="00D93DB1">
        <w:rPr>
          <w:highlight w:val="yellow"/>
        </w:rPr>
        <w:t>Vrai</w:t>
      </w:r>
      <w:r w:rsidRPr="00D93DB1">
        <w:t xml:space="preserve">   </w:t>
      </w:r>
    </w:p>
    <w:p w:rsidR="00D93DB1" w:rsidRDefault="00D93DB1" w:rsidP="00431537">
      <w:pPr>
        <w:numPr>
          <w:ilvl w:val="0"/>
          <w:numId w:val="3"/>
        </w:numPr>
        <w:contextualSpacing/>
      </w:pPr>
      <w:r w:rsidRPr="00D93DB1">
        <w:t>Faux</w:t>
      </w:r>
    </w:p>
    <w:p w:rsidR="00D93DB1" w:rsidRPr="00D93DB1" w:rsidRDefault="00431537" w:rsidP="00431537">
      <w:pPr>
        <w:pStyle w:val="Paragraphedeliste"/>
        <w:numPr>
          <w:ilvl w:val="1"/>
          <w:numId w:val="1"/>
        </w:numPr>
      </w:pPr>
      <w:r>
        <w:t>La fonction de la petite circulation est de réoxygéner le sang</w:t>
      </w:r>
    </w:p>
    <w:p w:rsidR="00431537" w:rsidRPr="00D93DB1" w:rsidRDefault="00D93DB1" w:rsidP="00431537">
      <w:pPr>
        <w:numPr>
          <w:ilvl w:val="0"/>
          <w:numId w:val="3"/>
        </w:numPr>
        <w:contextualSpacing/>
      </w:pPr>
      <w:r w:rsidRPr="00D93DB1">
        <w:rPr>
          <w:highlight w:val="yellow"/>
        </w:rPr>
        <w:t>Vrai</w:t>
      </w:r>
      <w:r w:rsidRPr="00D93DB1">
        <w:t xml:space="preserve">   </w:t>
      </w:r>
    </w:p>
    <w:p w:rsidR="00D93DB1" w:rsidRPr="00D93DB1" w:rsidRDefault="00D93DB1" w:rsidP="00431537">
      <w:pPr>
        <w:numPr>
          <w:ilvl w:val="0"/>
          <w:numId w:val="3"/>
        </w:numPr>
        <w:contextualSpacing/>
      </w:pPr>
      <w:r w:rsidRPr="00D93DB1">
        <w:t>Faux</w:t>
      </w:r>
    </w:p>
    <w:p w:rsidR="00431537" w:rsidRDefault="00431537" w:rsidP="00431537">
      <w:pPr>
        <w:pStyle w:val="Paragraphedeliste"/>
        <w:ind w:left="2160"/>
      </w:pPr>
    </w:p>
    <w:p w:rsidR="005A65EA" w:rsidRDefault="005A65EA" w:rsidP="00431537">
      <w:pPr>
        <w:pStyle w:val="Paragraphedeliste"/>
        <w:numPr>
          <w:ilvl w:val="1"/>
          <w:numId w:val="1"/>
        </w:numPr>
      </w:pPr>
      <w:r>
        <w:lastRenderedPageBreak/>
        <w:t>Les veines sont des vaisseaux qui arrivent au cœur </w:t>
      </w:r>
    </w:p>
    <w:p w:rsidR="005A65EA" w:rsidRPr="00D93DB1" w:rsidRDefault="00D93DB1" w:rsidP="005A65EA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</w:pPr>
      <w:r w:rsidRPr="00D93DB1">
        <w:t>Faux</w:t>
      </w:r>
    </w:p>
    <w:p w:rsidR="005A65EA" w:rsidRDefault="005A65EA" w:rsidP="005A65EA"/>
    <w:p w:rsidR="005A65EA" w:rsidRDefault="005A65EA" w:rsidP="00431537">
      <w:pPr>
        <w:pStyle w:val="Paragraphedeliste"/>
        <w:numPr>
          <w:ilvl w:val="1"/>
          <w:numId w:val="1"/>
        </w:numPr>
      </w:pPr>
      <w:r>
        <w:t>Les artères sont des vaisseaux qui partent du cœur</w:t>
      </w:r>
    </w:p>
    <w:p w:rsidR="005A65EA" w:rsidRPr="00D93DB1" w:rsidRDefault="00D93DB1" w:rsidP="005A65EA">
      <w:pPr>
        <w:numPr>
          <w:ilvl w:val="0"/>
          <w:numId w:val="3"/>
        </w:numPr>
        <w:contextualSpacing/>
        <w:rPr>
          <w:highlight w:val="yellow"/>
        </w:rPr>
      </w:pPr>
      <w:bookmarkStart w:id="6" w:name="_Hlk199756322"/>
      <w:r w:rsidRPr="00D93DB1">
        <w:rPr>
          <w:highlight w:val="yellow"/>
        </w:rPr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</w:pPr>
      <w:r w:rsidRPr="00D93DB1">
        <w:t>Faux</w:t>
      </w:r>
    </w:p>
    <w:bookmarkEnd w:id="6"/>
    <w:p w:rsidR="005A65EA" w:rsidRDefault="005A65EA" w:rsidP="005A65EA"/>
    <w:p w:rsidR="005A65EA" w:rsidRDefault="005A65EA" w:rsidP="005A65EA">
      <w:pPr>
        <w:pStyle w:val="Paragraphedeliste"/>
        <w:numPr>
          <w:ilvl w:val="1"/>
          <w:numId w:val="1"/>
        </w:numPr>
      </w:pPr>
      <w:r>
        <w:t>Plus la fréquence cardiaque augmente plus la pression artérielle augmente</w:t>
      </w:r>
    </w:p>
    <w:p w:rsidR="005A65EA" w:rsidRPr="005A65EA" w:rsidRDefault="00D93DB1" w:rsidP="005A65EA">
      <w:pPr>
        <w:numPr>
          <w:ilvl w:val="0"/>
          <w:numId w:val="3"/>
        </w:numPr>
        <w:contextualSpacing/>
      </w:pPr>
      <w:r w:rsidRPr="005A65EA">
        <w:t xml:space="preserve">Vrai   </w:t>
      </w:r>
    </w:p>
    <w:p w:rsidR="00D93DB1" w:rsidRPr="005A65EA" w:rsidRDefault="00D93DB1" w:rsidP="005A65EA">
      <w:pPr>
        <w:numPr>
          <w:ilvl w:val="0"/>
          <w:numId w:val="3"/>
        </w:numPr>
        <w:contextualSpacing/>
        <w:rPr>
          <w:highlight w:val="yellow"/>
        </w:rPr>
      </w:pPr>
      <w:r w:rsidRPr="005A65EA">
        <w:rPr>
          <w:highlight w:val="yellow"/>
        </w:rPr>
        <w:t>Faux</w:t>
      </w:r>
    </w:p>
    <w:p w:rsidR="005A65EA" w:rsidRDefault="005A65EA" w:rsidP="005A65EA"/>
    <w:p w:rsidR="005A65EA" w:rsidRDefault="005A65EA" w:rsidP="00431537">
      <w:pPr>
        <w:pStyle w:val="Paragraphedeliste"/>
        <w:numPr>
          <w:ilvl w:val="1"/>
          <w:numId w:val="1"/>
        </w:numPr>
      </w:pPr>
      <w:r>
        <w:t>En cas d’hémorragie la fréquence cardiaque augmente</w:t>
      </w:r>
    </w:p>
    <w:p w:rsidR="005A65EA" w:rsidRPr="00D93DB1" w:rsidRDefault="00D93DB1" w:rsidP="005A65EA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</w:pPr>
      <w:r w:rsidRPr="00D93DB1">
        <w:t>Faux</w:t>
      </w:r>
    </w:p>
    <w:p w:rsidR="005A65EA" w:rsidRDefault="005A65EA" w:rsidP="005A65EA">
      <w:pPr>
        <w:pStyle w:val="Paragraphedeliste"/>
        <w:numPr>
          <w:ilvl w:val="1"/>
          <w:numId w:val="1"/>
        </w:numPr>
      </w:pPr>
      <w:r>
        <w:t>En cas d’hémorragie la pression artérielle augmente</w:t>
      </w:r>
    </w:p>
    <w:p w:rsidR="005A65EA" w:rsidRPr="00D93DB1" w:rsidRDefault="00D93DB1" w:rsidP="005A65EA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>Faux</w:t>
      </w:r>
    </w:p>
    <w:p w:rsidR="005A65EA" w:rsidRDefault="005035A4" w:rsidP="00431537">
      <w:pPr>
        <w:pStyle w:val="Paragraphedeliste"/>
        <w:numPr>
          <w:ilvl w:val="1"/>
          <w:numId w:val="1"/>
        </w:numPr>
      </w:pPr>
      <w:r>
        <w:t xml:space="preserve">Les artères nourricières du cœur sont appelées artères coronaires </w:t>
      </w:r>
    </w:p>
    <w:p w:rsidR="005035A4" w:rsidRPr="00D93DB1" w:rsidRDefault="00D93DB1" w:rsidP="005035A4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 xml:space="preserve">Vrai   </w:t>
      </w:r>
    </w:p>
    <w:p w:rsidR="005035A4" w:rsidRDefault="00D93DB1" w:rsidP="005035A4">
      <w:pPr>
        <w:numPr>
          <w:ilvl w:val="0"/>
          <w:numId w:val="3"/>
        </w:numPr>
        <w:contextualSpacing/>
      </w:pPr>
      <w:r w:rsidRPr="00D93DB1">
        <w:t>Faux</w:t>
      </w:r>
    </w:p>
    <w:p w:rsidR="00E82FD5" w:rsidRDefault="005035A4" w:rsidP="005035A4">
      <w:pPr>
        <w:pStyle w:val="Paragraphedeliste"/>
        <w:numPr>
          <w:ilvl w:val="1"/>
          <w:numId w:val="1"/>
        </w:numPr>
      </w:pPr>
      <w:r>
        <w:t>Le temps de repos des oreillettes et ventricules correspond à la diastole</w:t>
      </w:r>
      <w:r w:rsidR="00E82FD5">
        <w:t>.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rPr>
          <w:highlight w:val="yellow"/>
        </w:rPr>
        <w:t>Vrai</w:t>
      </w:r>
      <w:r w:rsidRPr="00D93DB1">
        <w:t xml:space="preserve">   </w:t>
      </w:r>
    </w:p>
    <w:p w:rsidR="005035A4" w:rsidRDefault="00D93DB1" w:rsidP="005035A4">
      <w:pPr>
        <w:numPr>
          <w:ilvl w:val="0"/>
          <w:numId w:val="3"/>
        </w:numPr>
        <w:contextualSpacing/>
      </w:pPr>
      <w:r w:rsidRPr="00D93DB1">
        <w:t>Faux</w:t>
      </w:r>
    </w:p>
    <w:p w:rsidR="00E82FD5" w:rsidRDefault="005035A4" w:rsidP="00431537">
      <w:pPr>
        <w:pStyle w:val="Paragraphedeliste"/>
        <w:numPr>
          <w:ilvl w:val="1"/>
          <w:numId w:val="1"/>
        </w:numPr>
      </w:pPr>
      <w:r>
        <w:t>Le temps de contraction des ventricules correspond à la systole auriculaire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035A4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>Faux</w:t>
      </w:r>
    </w:p>
    <w:p w:rsidR="005035A4" w:rsidRDefault="005035A4" w:rsidP="005035A4">
      <w:pPr>
        <w:pStyle w:val="Paragraphedeliste"/>
      </w:pPr>
    </w:p>
    <w:p w:rsidR="00E82FD5" w:rsidRDefault="005035A4" w:rsidP="00431537">
      <w:pPr>
        <w:pStyle w:val="Paragraphedeliste"/>
        <w:numPr>
          <w:ilvl w:val="1"/>
          <w:numId w:val="1"/>
        </w:numPr>
      </w:pPr>
      <w:r>
        <w:t>Le cœur gauche reçoit le sang non oxygéné et le revoie aux poumons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035A4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>Faux</w:t>
      </w:r>
    </w:p>
    <w:p w:rsidR="005035A4" w:rsidRDefault="005035A4" w:rsidP="005035A4"/>
    <w:p w:rsidR="00E82FD5" w:rsidRDefault="005035A4" w:rsidP="00431537">
      <w:pPr>
        <w:pStyle w:val="Paragraphedeliste"/>
        <w:numPr>
          <w:ilvl w:val="1"/>
          <w:numId w:val="1"/>
        </w:numPr>
      </w:pPr>
      <w:r>
        <w:t>Le cœur droit reçoit le sang oxygéné des poumons et le revoie dans la grande circulation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035A4">
      <w:pPr>
        <w:numPr>
          <w:ilvl w:val="0"/>
          <w:numId w:val="3"/>
        </w:numPr>
        <w:contextualSpacing/>
        <w:rPr>
          <w:highlight w:val="yellow"/>
        </w:rPr>
      </w:pPr>
      <w:r w:rsidRPr="00D93DB1">
        <w:rPr>
          <w:highlight w:val="yellow"/>
        </w:rPr>
        <w:t>Faux</w:t>
      </w:r>
    </w:p>
    <w:p w:rsidR="00E82FD5" w:rsidRDefault="00E82FD5" w:rsidP="00E82FD5">
      <w:bookmarkStart w:id="7" w:name="_GoBack"/>
      <w:bookmarkEnd w:id="7"/>
    </w:p>
    <w:sectPr w:rsidR="00E82FD5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4E9" w:rsidRDefault="000A64E9" w:rsidP="00E82FD5">
      <w:pPr>
        <w:spacing w:after="0" w:line="240" w:lineRule="auto"/>
      </w:pPr>
      <w:r>
        <w:separator/>
      </w:r>
    </w:p>
  </w:endnote>
  <w:endnote w:type="continuationSeparator" w:id="0">
    <w:p w:rsidR="000A64E9" w:rsidRDefault="000A64E9" w:rsidP="00E82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8370473"/>
      <w:docPartObj>
        <w:docPartGallery w:val="Page Numbers (Bottom of Page)"/>
        <w:docPartUnique/>
      </w:docPartObj>
    </w:sdtPr>
    <w:sdtEndPr/>
    <w:sdtContent>
      <w:p w:rsidR="00E82FD5" w:rsidRDefault="00E82FD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82FD5" w:rsidRDefault="00E82FD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4E9" w:rsidRDefault="000A64E9" w:rsidP="00E82FD5">
      <w:pPr>
        <w:spacing w:after="0" w:line="240" w:lineRule="auto"/>
      </w:pPr>
      <w:r>
        <w:separator/>
      </w:r>
    </w:p>
  </w:footnote>
  <w:footnote w:type="continuationSeparator" w:id="0">
    <w:p w:rsidR="000A64E9" w:rsidRDefault="000A64E9" w:rsidP="00E82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3163"/>
    <w:multiLevelType w:val="hybridMultilevel"/>
    <w:tmpl w:val="9FC84D78"/>
    <w:lvl w:ilvl="0" w:tplc="62B2AA66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E0130F2"/>
    <w:multiLevelType w:val="hybridMultilevel"/>
    <w:tmpl w:val="D0B0A5F4"/>
    <w:lvl w:ilvl="0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32AD4A66"/>
    <w:multiLevelType w:val="hybridMultilevel"/>
    <w:tmpl w:val="8CD2CC62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9083736"/>
    <w:multiLevelType w:val="hybridMultilevel"/>
    <w:tmpl w:val="8CD2CC62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D551CC3"/>
    <w:multiLevelType w:val="hybridMultilevel"/>
    <w:tmpl w:val="59D0D6EC"/>
    <w:lvl w:ilvl="0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477B6BF1"/>
    <w:multiLevelType w:val="hybridMultilevel"/>
    <w:tmpl w:val="C3B801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837F69"/>
    <w:multiLevelType w:val="hybridMultilevel"/>
    <w:tmpl w:val="CF5A6682"/>
    <w:lvl w:ilvl="0" w:tplc="F4D89C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939"/>
    <w:rsid w:val="000233AA"/>
    <w:rsid w:val="000A64E9"/>
    <w:rsid w:val="000C17E4"/>
    <w:rsid w:val="002E67FB"/>
    <w:rsid w:val="00321D72"/>
    <w:rsid w:val="00431537"/>
    <w:rsid w:val="00443851"/>
    <w:rsid w:val="005035A4"/>
    <w:rsid w:val="0054494E"/>
    <w:rsid w:val="005A65EA"/>
    <w:rsid w:val="006A67FC"/>
    <w:rsid w:val="008A34A3"/>
    <w:rsid w:val="008E7135"/>
    <w:rsid w:val="00A70BAC"/>
    <w:rsid w:val="00B10944"/>
    <w:rsid w:val="00D30939"/>
    <w:rsid w:val="00D84427"/>
    <w:rsid w:val="00D93DB1"/>
    <w:rsid w:val="00E82FD5"/>
    <w:rsid w:val="00EA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7F78F"/>
  <w15:chartTrackingRefBased/>
  <w15:docId w15:val="{E5D1815B-9DE0-4B09-B4E9-12A43423E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65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A1E2A"/>
    <w:rPr>
      <w:color w:val="0563C1" w:themeColor="hyperlink"/>
      <w:u w:val="single"/>
    </w:rPr>
  </w:style>
  <w:style w:type="table" w:styleId="Grilledutableau">
    <w:name w:val="Table Grid"/>
    <w:basedOn w:val="TableauNormal"/>
    <w:uiPriority w:val="59"/>
    <w:rsid w:val="00EA1E2A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4385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2FD5"/>
  </w:style>
  <w:style w:type="paragraph" w:styleId="Pieddepage">
    <w:name w:val="footer"/>
    <w:basedOn w:val="Normal"/>
    <w:link w:val="Pieddepag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2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fsi.secretariat@ch-dole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fsi.secretariat@ch-dol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GARRIEN-MAIRE Fabienne (CHLP)</dc:creator>
  <cp:keywords/>
  <dc:description/>
  <cp:lastModifiedBy>GARRIEN-MAIRE Fabienne (CHLP)</cp:lastModifiedBy>
  <cp:revision>3</cp:revision>
  <dcterms:created xsi:type="dcterms:W3CDTF">2025-06-02T09:56:00Z</dcterms:created>
  <dcterms:modified xsi:type="dcterms:W3CDTF">2025-06-02T10:00:00Z</dcterms:modified>
</cp:coreProperties>
</file>