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Corrigé – Quiz : Les mécanismes de l’infection</w:t>
      </w:r>
    </w:p>
    <w:p>
      <w:pPr>
        <w:jc w:val="center"/>
      </w:pPr>
      <w:r>
        <w:t>BLOC 4 – MODULE 8</w:t>
        <w:br/>
        <w:t>Corrigé des 10 questions</w:t>
      </w:r>
    </w:p>
    <w:p>
      <w:r>
        <w:t>Ce document reprend les réponses du quiz et une courte explication, en suivant le contenu du cours.</w:t>
      </w:r>
    </w:p>
    <w:p>
      <w:pPr>
        <w:pStyle w:val="Heading2"/>
      </w:pPr>
      <w:r>
        <w:t>1. Définition des bactéries</w:t>
      </w:r>
    </w:p>
    <w:p>
      <w:r>
        <w:rPr>
          <w:b/>
        </w:rPr>
        <w:t>Réponse : A</w:t>
      </w:r>
    </w:p>
    <w:p>
      <w:r>
        <w:t>Les bactéries sont des microorganismes unicellulaires qui se reproduisent par division.</w:t>
      </w:r>
    </w:p>
    <w:p>
      <w:pPr>
        <w:pStyle w:val="Heading2"/>
      </w:pPr>
      <w:r>
        <w:t>2. Flore commensale</w:t>
      </w:r>
    </w:p>
    <w:p>
      <w:r>
        <w:rPr>
          <w:b/>
        </w:rPr>
        <w:t>Réponse : B</w:t>
      </w:r>
    </w:p>
    <w:p>
      <w:r>
        <w:t>La flore commensale colonise l’être humain sans être pathogène et participe à sa protection et à sa défense.</w:t>
      </w:r>
    </w:p>
    <w:p>
      <w:pPr>
        <w:pStyle w:val="Heading2"/>
      </w:pPr>
      <w:r>
        <w:t>3. Flore saprophytique</w:t>
      </w:r>
    </w:p>
    <w:p>
      <w:r>
        <w:rPr>
          <w:b/>
        </w:rPr>
        <w:t>Réponse : A</w:t>
      </w:r>
    </w:p>
    <w:p>
      <w:r>
        <w:t>Les bactéries saprophytiques sont normalement non pathogènes, mais peuvent devenir pathogènes en cas d’immunodépression.</w:t>
      </w:r>
    </w:p>
    <w:p>
      <w:pPr>
        <w:pStyle w:val="Heading2"/>
      </w:pPr>
      <w:r>
        <w:t>4. Contamination endogène (auto-infection)</w:t>
      </w:r>
    </w:p>
    <w:p>
      <w:r>
        <w:rPr>
          <w:b/>
        </w:rPr>
        <w:t>Réponse : A</w:t>
      </w:r>
    </w:p>
    <w:p>
      <w:r>
        <w:t>La contamination endogène correspond à une contamination du patient par ses propres germes.</w:t>
      </w:r>
    </w:p>
    <w:p>
      <w:pPr>
        <w:pStyle w:val="Heading2"/>
      </w:pPr>
      <w:r>
        <w:t>5. Bactéries multirésistantes (BMR)</w:t>
      </w:r>
    </w:p>
    <w:p>
      <w:r>
        <w:rPr>
          <w:b/>
        </w:rPr>
        <w:t>Réponse : B</w:t>
      </w:r>
    </w:p>
    <w:p>
      <w:r>
        <w:t>Les BMR sont sensibles à un nombre très restreint d’antibiotiques et peuvent être responsables d’infections nosocomiales difficiles à traiter.</w:t>
      </w:r>
    </w:p>
    <w:p>
      <w:pPr>
        <w:pStyle w:val="Heading2"/>
      </w:pPr>
      <w:r>
        <w:t>6. Réservoirs de germes</w:t>
      </w:r>
    </w:p>
    <w:p>
      <w:r>
        <w:rPr>
          <w:b/>
        </w:rPr>
        <w:t>Réponse : C</w:t>
      </w:r>
    </w:p>
    <w:p>
      <w:r>
        <w:t>Les réservoirs peuvent être humains, mais aussi constitués de surfaces, de matériel, d’eau, d’aliments et d’autres éléments de l’environnement.</w:t>
      </w:r>
    </w:p>
    <w:p>
      <w:pPr>
        <w:pStyle w:val="Heading2"/>
      </w:pPr>
      <w:r>
        <w:t>7. Transmission directe</w:t>
      </w:r>
    </w:p>
    <w:p>
      <w:r>
        <w:rPr>
          <w:b/>
        </w:rPr>
        <w:t>Réponse : B</w:t>
      </w:r>
    </w:p>
    <w:p>
      <w:r>
        <w:t>La transmission directe se fait directement d’une personne infectée ou porteuse à une personne saine, notamment par la toux et les postillons.</w:t>
      </w:r>
    </w:p>
    <w:p>
      <w:pPr>
        <w:pStyle w:val="Heading2"/>
      </w:pPr>
      <w:r>
        <w:t>8. Porte d’entrée du bacille tétanique</w:t>
      </w:r>
    </w:p>
    <w:p>
      <w:r>
        <w:rPr>
          <w:b/>
        </w:rPr>
        <w:t>Réponse : C</w:t>
      </w:r>
    </w:p>
    <w:p>
      <w:r>
        <w:t>Le bacille tétanique peut pénétrer par voie transcutanée, notamment à travers une plaie, une morsure ou une injection.</w:t>
      </w:r>
    </w:p>
    <w:p>
      <w:pPr>
        <w:pStyle w:val="Heading2"/>
      </w:pPr>
      <w:r>
        <w:t>9. Éléments nécessaires à l’infection</w:t>
      </w:r>
    </w:p>
    <w:p>
      <w:r>
        <w:rPr>
          <w:b/>
        </w:rPr>
        <w:t>Réponse : A</w:t>
      </w:r>
    </w:p>
    <w:p>
      <w:r>
        <w:t>L’infection nécessite la présence d’un agent infectieux, d’un terrain affaibli et d’un mode de transmission.</w:t>
      </w:r>
    </w:p>
    <w:p>
      <w:pPr>
        <w:pStyle w:val="Heading2"/>
      </w:pPr>
      <w:r>
        <w:t>10. Évolution d’une infection</w:t>
      </w:r>
    </w:p>
    <w:p>
      <w:r>
        <w:rPr>
          <w:b/>
        </w:rPr>
        <w:t>Réponse : B</w:t>
      </w:r>
    </w:p>
    <w:p>
      <w:r>
        <w:t>L’évolution décrite dans le cours suit l’ordre : incubation, invasion, phase d’état, puis terminaison.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